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C74BBB">
        <w:rPr>
          <w:b/>
          <w:u w:val="single"/>
        </w:rPr>
        <w:t>forget to turn in completed homework</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Meet with the student's parents and suggest that they check each morning to be sure that the student has all completed homework assignments in his or her backpack before leaving for school.</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Set up a homework chart for the student. Award the student a point for each day that he or she turns in homework. Allow the student to redeem collected points for rewards or privileges.</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Build a sense of personal accountability by requiring that students put their homework directly in your hand as they walk in the door at the beginning of class. Note which students fail to turn in homework and approach them before the class period is over to have them pledge when they will turn it in.</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Send 'overdue homework' notices home every several weeks to parents of your students. The notices should include enough information about the missing assignments so that the parents have all the information that they need to prod their child to get the work done and turn it in.</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Designate a staff member to be a 'homework check-in' person for selected students. At the beginning of the day, students go to the staff member in the school's main office and surrender their completed homework assignments. The staff member immediately puts students' homework in the appropriate teachers' mailboxes.</w:t>
      </w:r>
    </w:p>
    <w:p w:rsidR="00C74BBB" w:rsidRPr="00C74BBB" w:rsidRDefault="00C74BBB" w:rsidP="00C74BBB">
      <w:pPr>
        <w:numPr>
          <w:ilvl w:val="0"/>
          <w:numId w:val="17"/>
        </w:numPr>
        <w:spacing w:before="100" w:beforeAutospacing="1" w:after="100" w:afterAutospacing="1" w:line="240" w:lineRule="auto"/>
        <w:rPr>
          <w:rFonts w:eastAsia="Times New Roman" w:cs="Times New Roman"/>
        </w:rPr>
      </w:pPr>
      <w:r w:rsidRPr="00C74BBB">
        <w:rPr>
          <w:rFonts w:eastAsia="Times New Roman" w:cs="Times New Roman"/>
        </w:rPr>
        <w:t>Encourage students to complete their homework in study halls or in an afterschool 'homework club'. Appoint a staff member to collect students' completed homework before they leave for the day and to put finished homework into the appropriate teachers' mailboxes.</w:t>
      </w:r>
    </w:p>
    <w:p w:rsidR="0038436D" w:rsidRPr="0038436D" w:rsidRDefault="0038436D" w:rsidP="00665DD4">
      <w:pPr>
        <w:pStyle w:val="NoSpacing"/>
        <w:rPr>
          <w:i/>
          <w:sz w:val="16"/>
        </w:rPr>
      </w:pPr>
      <w:r w:rsidRPr="0038436D">
        <w:rPr>
          <w:i/>
          <w:sz w:val="16"/>
        </w:rPr>
        <w:t>1 –</w:t>
      </w:r>
      <w:r w:rsidR="00BE0599">
        <w:rPr>
          <w:i/>
          <w:sz w:val="16"/>
        </w:rPr>
        <w:t xml:space="preserve"> </w:t>
      </w:r>
      <w:r w:rsidR="00C74BBB">
        <w:rPr>
          <w:i/>
          <w:sz w:val="16"/>
        </w:rPr>
        <w:t>6</w:t>
      </w:r>
      <w:bookmarkStart w:id="0" w:name="_GoBack"/>
      <w:bookmarkEnd w:id="0"/>
      <w:r w:rsidR="008A1148">
        <w:rPr>
          <w:i/>
          <w:sz w:val="16"/>
        </w:rPr>
        <w:t xml:space="preserve"> </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C74BBB">
      <w:rPr>
        <w:b/>
        <w:i/>
      </w:rPr>
      <w:t>fails to turn in completed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95C6B"/>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47028"/>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231FB"/>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4116D"/>
    <w:multiLevelType w:val="hybridMultilevel"/>
    <w:tmpl w:val="6CC4236C"/>
    <w:lvl w:ilvl="0" w:tplc="6B9CC7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41236"/>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6"/>
  </w:num>
  <w:num w:numId="4">
    <w:abstractNumId w:val="10"/>
  </w:num>
  <w:num w:numId="5">
    <w:abstractNumId w:val="7"/>
  </w:num>
  <w:num w:numId="6">
    <w:abstractNumId w:val="0"/>
  </w:num>
  <w:num w:numId="7">
    <w:abstractNumId w:val="2"/>
  </w:num>
  <w:num w:numId="8">
    <w:abstractNumId w:val="8"/>
  </w:num>
  <w:num w:numId="9">
    <w:abstractNumId w:val="13"/>
  </w:num>
  <w:num w:numId="10">
    <w:abstractNumId w:val="1"/>
  </w:num>
  <w:num w:numId="11">
    <w:abstractNumId w:val="3"/>
  </w:num>
  <w:num w:numId="12">
    <w:abstractNumId w:val="11"/>
  </w:num>
  <w:num w:numId="13">
    <w:abstractNumId w:val="6"/>
  </w:num>
  <w:num w:numId="14">
    <w:abstractNumId w:val="14"/>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477207"/>
    <w:rsid w:val="0062064F"/>
    <w:rsid w:val="00665DD4"/>
    <w:rsid w:val="007D5AD8"/>
    <w:rsid w:val="00820A0D"/>
    <w:rsid w:val="008A1148"/>
    <w:rsid w:val="008D2524"/>
    <w:rsid w:val="0099391E"/>
    <w:rsid w:val="00B40552"/>
    <w:rsid w:val="00B72800"/>
    <w:rsid w:val="00B833D9"/>
    <w:rsid w:val="00BE0599"/>
    <w:rsid w:val="00C01F71"/>
    <w:rsid w:val="00C74BBB"/>
    <w:rsid w:val="00CA5DCA"/>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297295724">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1602640836">
      <w:bodyDiv w:val="1"/>
      <w:marLeft w:val="0"/>
      <w:marRight w:val="0"/>
      <w:marTop w:val="0"/>
      <w:marBottom w:val="0"/>
      <w:divBdr>
        <w:top w:val="none" w:sz="0" w:space="0" w:color="auto"/>
        <w:left w:val="none" w:sz="0" w:space="0" w:color="auto"/>
        <w:bottom w:val="none" w:sz="0" w:space="0" w:color="auto"/>
        <w:right w:val="none" w:sz="0" w:space="0" w:color="auto"/>
      </w:divBdr>
    </w:div>
    <w:div w:id="1640497631">
      <w:bodyDiv w:val="1"/>
      <w:marLeft w:val="0"/>
      <w:marRight w:val="0"/>
      <w:marTop w:val="0"/>
      <w:marBottom w:val="0"/>
      <w:divBdr>
        <w:top w:val="none" w:sz="0" w:space="0" w:color="auto"/>
        <w:left w:val="none" w:sz="0" w:space="0" w:color="auto"/>
        <w:bottom w:val="none" w:sz="0" w:space="0" w:color="auto"/>
        <w:right w:val="none" w:sz="0" w:space="0" w:color="auto"/>
      </w:divBdr>
    </w:div>
    <w:div w:id="1655449172">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2014-07-08T14:13:00Z</dcterms:created>
  <dcterms:modified xsi:type="dcterms:W3CDTF">2014-07-08T14:13:00Z</dcterms:modified>
</cp:coreProperties>
</file>